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A77" w:rsidRPr="00EC2504" w:rsidRDefault="00A61A77" w:rsidP="00A61A77">
      <w:pPr>
        <w:jc w:val="right"/>
        <w:rPr>
          <w:color w:val="000000"/>
        </w:rPr>
      </w:pPr>
      <w:r>
        <w:rPr>
          <w:color w:val="000000"/>
        </w:rPr>
        <w:t xml:space="preserve">Приложение №2 </w:t>
      </w:r>
    </w:p>
    <w:p w:rsidR="00A61A77" w:rsidRDefault="00A61A77" w:rsidP="00A61A77">
      <w:pPr>
        <w:jc w:val="right"/>
      </w:pPr>
      <w:r w:rsidRPr="00EC2504">
        <w:t xml:space="preserve">        к муниципальной  </w:t>
      </w:r>
      <w:r>
        <w:t xml:space="preserve"> </w:t>
      </w:r>
      <w:r w:rsidRPr="00EC2504">
        <w:t xml:space="preserve">программе </w:t>
      </w:r>
    </w:p>
    <w:p w:rsidR="00A61A77" w:rsidRPr="007D74F1" w:rsidRDefault="00A61A77" w:rsidP="00A61A77">
      <w:pPr>
        <w:jc w:val="right"/>
        <w:rPr>
          <w:bCs/>
          <w:color w:val="000000"/>
        </w:rPr>
      </w:pPr>
      <w:r w:rsidRPr="007D74F1">
        <w:rPr>
          <w:bCs/>
          <w:color w:val="000000"/>
        </w:rPr>
        <w:t xml:space="preserve">«Реализация государственной национальной политики </w:t>
      </w:r>
    </w:p>
    <w:p w:rsidR="00A61A77" w:rsidRDefault="00A61A77" w:rsidP="00A61A77">
      <w:pPr>
        <w:jc w:val="right"/>
        <w:rPr>
          <w:bCs/>
          <w:color w:val="000000"/>
        </w:rPr>
      </w:pPr>
      <w:r w:rsidRPr="007D74F1">
        <w:rPr>
          <w:bCs/>
          <w:color w:val="000000"/>
        </w:rPr>
        <w:t xml:space="preserve">в  Прохладненском муниципальном районе </w:t>
      </w:r>
    </w:p>
    <w:p w:rsidR="00A61A77" w:rsidRPr="007D74F1" w:rsidRDefault="00A61A77" w:rsidP="00A61A77">
      <w:pPr>
        <w:jc w:val="right"/>
        <w:rPr>
          <w:bCs/>
          <w:color w:val="000000"/>
        </w:rPr>
      </w:pPr>
      <w:r w:rsidRPr="007D74F1">
        <w:rPr>
          <w:bCs/>
          <w:color w:val="000000"/>
        </w:rPr>
        <w:t>Кабардино-Балкарско</w:t>
      </w:r>
      <w:r w:rsidR="00F72492">
        <w:rPr>
          <w:bCs/>
          <w:color w:val="000000"/>
        </w:rPr>
        <w:t>й Республики</w:t>
      </w:r>
      <w:r w:rsidRPr="007D74F1">
        <w:rPr>
          <w:bCs/>
          <w:color w:val="000000"/>
        </w:rPr>
        <w:t>»</w:t>
      </w:r>
      <w:r>
        <w:t xml:space="preserve"> </w:t>
      </w:r>
    </w:p>
    <w:p w:rsidR="00A61A77" w:rsidRDefault="00A61A77" w:rsidP="00A61A7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61A77" w:rsidRDefault="00A61A77" w:rsidP="00A61A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показателях (индикаторах) муниципальной программы:</w:t>
      </w:r>
    </w:p>
    <w:p w:rsidR="00A61A77" w:rsidRPr="00A61A77" w:rsidRDefault="00A61A77" w:rsidP="00A61A77">
      <w:pPr>
        <w:tabs>
          <w:tab w:val="left" w:pos="465"/>
        </w:tabs>
        <w:autoSpaceDE w:val="0"/>
        <w:autoSpaceDN w:val="0"/>
        <w:adjustRightInd w:val="0"/>
        <w:rPr>
          <w:sz w:val="22"/>
          <w:szCs w:val="22"/>
        </w:rPr>
      </w:pPr>
      <w:r w:rsidRPr="00A61A77">
        <w:rPr>
          <w:sz w:val="22"/>
          <w:szCs w:val="22"/>
        </w:rPr>
        <w:tab/>
      </w:r>
    </w:p>
    <w:tbl>
      <w:tblPr>
        <w:tblStyle w:val="a3"/>
        <w:tblW w:w="10368" w:type="dxa"/>
        <w:tblInd w:w="-318" w:type="dxa"/>
        <w:tblLayout w:type="fixed"/>
        <w:tblLook w:val="04A0"/>
      </w:tblPr>
      <w:tblGrid>
        <w:gridCol w:w="598"/>
        <w:gridCol w:w="2522"/>
        <w:gridCol w:w="850"/>
        <w:gridCol w:w="709"/>
        <w:gridCol w:w="850"/>
        <w:gridCol w:w="851"/>
        <w:gridCol w:w="850"/>
        <w:gridCol w:w="851"/>
        <w:gridCol w:w="850"/>
        <w:gridCol w:w="1437"/>
      </w:tblGrid>
      <w:tr w:rsidR="000B6900" w:rsidRPr="00A61A77" w:rsidTr="00035603">
        <w:tc>
          <w:tcPr>
            <w:tcW w:w="598" w:type="dxa"/>
            <w:vMerge w:val="restart"/>
          </w:tcPr>
          <w:p w:rsidR="000B6900" w:rsidRPr="00A61A77" w:rsidRDefault="000B6900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>№№</w:t>
            </w:r>
          </w:p>
        </w:tc>
        <w:tc>
          <w:tcPr>
            <w:tcW w:w="2522" w:type="dxa"/>
            <w:vMerge w:val="restart"/>
          </w:tcPr>
          <w:p w:rsidR="000B6900" w:rsidRPr="00A61A77" w:rsidRDefault="000B6900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 xml:space="preserve">наименования целевого показателя </w:t>
            </w:r>
          </w:p>
        </w:tc>
        <w:tc>
          <w:tcPr>
            <w:tcW w:w="850" w:type="dxa"/>
            <w:vMerge w:val="restart"/>
          </w:tcPr>
          <w:p w:rsidR="000B6900" w:rsidRPr="00A61A77" w:rsidRDefault="000B6900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>единица измерения</w:t>
            </w:r>
          </w:p>
        </w:tc>
        <w:tc>
          <w:tcPr>
            <w:tcW w:w="4961" w:type="dxa"/>
            <w:gridSpan w:val="6"/>
          </w:tcPr>
          <w:p w:rsidR="000B6900" w:rsidRPr="00A61A77" w:rsidRDefault="000B6900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>значение целевых показателей</w:t>
            </w:r>
          </w:p>
        </w:tc>
        <w:tc>
          <w:tcPr>
            <w:tcW w:w="1437" w:type="dxa"/>
            <w:vMerge w:val="restart"/>
          </w:tcPr>
          <w:p w:rsidR="000B6900" w:rsidRPr="00A61A77" w:rsidRDefault="000B6900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>отношение значения показателя последнего года</w:t>
            </w:r>
          </w:p>
        </w:tc>
      </w:tr>
      <w:tr w:rsidR="002F31A3" w:rsidRPr="00A61A77" w:rsidTr="00035603">
        <w:trPr>
          <w:trHeight w:val="435"/>
        </w:trPr>
        <w:tc>
          <w:tcPr>
            <w:tcW w:w="598" w:type="dxa"/>
            <w:vMerge/>
          </w:tcPr>
          <w:p w:rsidR="002F31A3" w:rsidRPr="00A61A77" w:rsidRDefault="002F31A3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22" w:type="dxa"/>
            <w:vMerge/>
          </w:tcPr>
          <w:p w:rsidR="002F31A3" w:rsidRPr="00A61A77" w:rsidRDefault="002F31A3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</w:tcPr>
          <w:p w:rsidR="002F31A3" w:rsidRPr="00A61A77" w:rsidRDefault="002F31A3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</w:tcPr>
          <w:p w:rsidR="002F31A3" w:rsidRPr="00A61A77" w:rsidRDefault="002F31A3" w:rsidP="00A97654">
            <w:pPr>
              <w:autoSpaceDE w:val="0"/>
              <w:autoSpaceDN w:val="0"/>
              <w:adjustRightInd w:val="0"/>
              <w:jc w:val="center"/>
            </w:pPr>
            <w:r w:rsidRPr="00A61A77">
              <w:t xml:space="preserve"> 20</w:t>
            </w:r>
            <w:r>
              <w:t>21</w:t>
            </w:r>
          </w:p>
        </w:tc>
        <w:tc>
          <w:tcPr>
            <w:tcW w:w="851" w:type="dxa"/>
            <w:vMerge w:val="restart"/>
          </w:tcPr>
          <w:p w:rsidR="002F31A3" w:rsidRPr="00A61A77" w:rsidRDefault="002F31A3" w:rsidP="00F95B40">
            <w:pPr>
              <w:autoSpaceDE w:val="0"/>
              <w:autoSpaceDN w:val="0"/>
              <w:adjustRightInd w:val="0"/>
              <w:jc w:val="center"/>
            </w:pPr>
            <w:r w:rsidRPr="00A61A77">
              <w:t>20</w:t>
            </w:r>
            <w:r>
              <w:t>23</w:t>
            </w:r>
          </w:p>
        </w:tc>
        <w:tc>
          <w:tcPr>
            <w:tcW w:w="850" w:type="dxa"/>
            <w:vMerge w:val="restart"/>
          </w:tcPr>
          <w:p w:rsidR="002F31A3" w:rsidRPr="00A61A77" w:rsidRDefault="002F31A3" w:rsidP="00F95B40">
            <w:pPr>
              <w:autoSpaceDE w:val="0"/>
              <w:autoSpaceDN w:val="0"/>
              <w:adjustRightInd w:val="0"/>
              <w:jc w:val="center"/>
            </w:pPr>
            <w:r w:rsidRPr="00A61A77">
              <w:t>202</w:t>
            </w:r>
            <w:r>
              <w:t>4</w:t>
            </w:r>
          </w:p>
        </w:tc>
        <w:tc>
          <w:tcPr>
            <w:tcW w:w="851" w:type="dxa"/>
            <w:vMerge w:val="restart"/>
          </w:tcPr>
          <w:p w:rsidR="002F31A3" w:rsidRPr="00A61A77" w:rsidRDefault="002F31A3" w:rsidP="0029479F">
            <w:pPr>
              <w:autoSpaceDE w:val="0"/>
              <w:autoSpaceDN w:val="0"/>
              <w:adjustRightInd w:val="0"/>
              <w:jc w:val="center"/>
            </w:pPr>
            <w:r>
              <w:t>2025</w:t>
            </w:r>
          </w:p>
        </w:tc>
        <w:tc>
          <w:tcPr>
            <w:tcW w:w="850" w:type="dxa"/>
            <w:vMerge w:val="restart"/>
          </w:tcPr>
          <w:p w:rsidR="002F31A3" w:rsidRPr="00A61A77" w:rsidRDefault="002F31A3" w:rsidP="00914DFD">
            <w:pPr>
              <w:autoSpaceDE w:val="0"/>
              <w:autoSpaceDN w:val="0"/>
              <w:adjustRightInd w:val="0"/>
              <w:jc w:val="center"/>
            </w:pPr>
            <w:r>
              <w:t>2026</w:t>
            </w:r>
          </w:p>
        </w:tc>
        <w:tc>
          <w:tcPr>
            <w:tcW w:w="1437" w:type="dxa"/>
            <w:vMerge/>
          </w:tcPr>
          <w:p w:rsidR="002F31A3" w:rsidRPr="00A61A77" w:rsidRDefault="002F31A3" w:rsidP="00323E1F">
            <w:pPr>
              <w:autoSpaceDE w:val="0"/>
              <w:autoSpaceDN w:val="0"/>
              <w:adjustRightInd w:val="0"/>
              <w:jc w:val="center"/>
            </w:pPr>
          </w:p>
        </w:tc>
      </w:tr>
      <w:tr w:rsidR="002F31A3" w:rsidRPr="00A61A77" w:rsidTr="00035603">
        <w:trPr>
          <w:trHeight w:val="555"/>
        </w:trPr>
        <w:tc>
          <w:tcPr>
            <w:tcW w:w="598" w:type="dxa"/>
            <w:vMerge/>
          </w:tcPr>
          <w:p w:rsidR="002F31A3" w:rsidRPr="00A61A77" w:rsidRDefault="002F31A3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22" w:type="dxa"/>
            <w:vMerge/>
          </w:tcPr>
          <w:p w:rsidR="002F31A3" w:rsidRPr="00A61A77" w:rsidRDefault="002F31A3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</w:tcPr>
          <w:p w:rsidR="002F31A3" w:rsidRPr="00A61A77" w:rsidRDefault="002F31A3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</w:tcPr>
          <w:p w:rsidR="002F31A3" w:rsidRPr="00A61A77" w:rsidRDefault="002F31A3" w:rsidP="00A97654">
            <w:pPr>
              <w:autoSpaceDE w:val="0"/>
              <w:autoSpaceDN w:val="0"/>
              <w:adjustRightInd w:val="0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2F31A3" w:rsidRPr="00A61A77" w:rsidRDefault="002F31A3" w:rsidP="00A97654">
            <w:pPr>
              <w:autoSpaceDE w:val="0"/>
              <w:autoSpaceDN w:val="0"/>
              <w:adjustRightInd w:val="0"/>
              <w:jc w:val="center"/>
            </w:pPr>
            <w:r>
              <w:t>факт.</w:t>
            </w:r>
          </w:p>
        </w:tc>
        <w:tc>
          <w:tcPr>
            <w:tcW w:w="851" w:type="dxa"/>
            <w:vMerge/>
          </w:tcPr>
          <w:p w:rsidR="002F31A3" w:rsidRPr="00A61A77" w:rsidRDefault="002F31A3" w:rsidP="00A976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</w:tcPr>
          <w:p w:rsidR="002F31A3" w:rsidRPr="00A61A77" w:rsidRDefault="002F31A3" w:rsidP="00A976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</w:tcPr>
          <w:p w:rsidR="002F31A3" w:rsidRPr="00A61A77" w:rsidRDefault="002F31A3" w:rsidP="00A976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</w:tcPr>
          <w:p w:rsidR="002F31A3" w:rsidRDefault="002F31A3" w:rsidP="0091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37" w:type="dxa"/>
            <w:vMerge/>
          </w:tcPr>
          <w:p w:rsidR="002F31A3" w:rsidRPr="00A61A77" w:rsidRDefault="002F31A3" w:rsidP="00323E1F">
            <w:pPr>
              <w:autoSpaceDE w:val="0"/>
              <w:autoSpaceDN w:val="0"/>
              <w:adjustRightInd w:val="0"/>
              <w:jc w:val="center"/>
            </w:pPr>
          </w:p>
        </w:tc>
      </w:tr>
      <w:tr w:rsidR="002F31A3" w:rsidRPr="00A61A77" w:rsidTr="00035603">
        <w:tc>
          <w:tcPr>
            <w:tcW w:w="598" w:type="dxa"/>
          </w:tcPr>
          <w:p w:rsidR="002F31A3" w:rsidRPr="00A61A77" w:rsidRDefault="002F31A3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>1.</w:t>
            </w:r>
          </w:p>
        </w:tc>
        <w:tc>
          <w:tcPr>
            <w:tcW w:w="2522" w:type="dxa"/>
          </w:tcPr>
          <w:p w:rsidR="002F31A3" w:rsidRPr="000B6900" w:rsidRDefault="002F31A3" w:rsidP="00A61A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6900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Доля граждан, положительно оценивающих состояние межнациональных (межэтнических) отношений в Прохладненском муниципальном районе</w:t>
            </w:r>
          </w:p>
        </w:tc>
        <w:tc>
          <w:tcPr>
            <w:tcW w:w="850" w:type="dxa"/>
          </w:tcPr>
          <w:p w:rsidR="002F31A3" w:rsidRPr="00EC6ADA" w:rsidRDefault="002F31A3" w:rsidP="00323E1F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709" w:type="dxa"/>
          </w:tcPr>
          <w:p w:rsidR="002F31A3" w:rsidRPr="00D56DD8" w:rsidRDefault="002F31A3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50" w:type="dxa"/>
          </w:tcPr>
          <w:p w:rsidR="002F31A3" w:rsidRPr="00D56DD8" w:rsidRDefault="002F31A3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95,0</w:t>
            </w:r>
          </w:p>
        </w:tc>
        <w:tc>
          <w:tcPr>
            <w:tcW w:w="851" w:type="dxa"/>
          </w:tcPr>
          <w:p w:rsidR="002F31A3" w:rsidRPr="00EC6ADA" w:rsidRDefault="002F31A3" w:rsidP="00F77AA3">
            <w:pPr>
              <w:autoSpaceDE w:val="0"/>
              <w:autoSpaceDN w:val="0"/>
              <w:adjustRightInd w:val="0"/>
              <w:jc w:val="center"/>
            </w:pPr>
            <w:r>
              <w:t>95,0</w:t>
            </w:r>
          </w:p>
        </w:tc>
        <w:tc>
          <w:tcPr>
            <w:tcW w:w="850" w:type="dxa"/>
          </w:tcPr>
          <w:p w:rsidR="002F31A3" w:rsidRPr="00EC6ADA" w:rsidRDefault="002F31A3" w:rsidP="0029479F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851" w:type="dxa"/>
          </w:tcPr>
          <w:p w:rsidR="002F31A3" w:rsidRPr="00EC6ADA" w:rsidRDefault="002F31A3" w:rsidP="00BF2279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850" w:type="dxa"/>
          </w:tcPr>
          <w:p w:rsidR="002F31A3" w:rsidRPr="00EC6ADA" w:rsidRDefault="002F31A3" w:rsidP="00BF2279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1437" w:type="dxa"/>
          </w:tcPr>
          <w:p w:rsidR="002F31A3" w:rsidRDefault="002F31A3" w:rsidP="007C7BF5">
            <w:pPr>
              <w:autoSpaceDE w:val="0"/>
              <w:autoSpaceDN w:val="0"/>
              <w:adjustRightInd w:val="0"/>
              <w:jc w:val="center"/>
            </w:pPr>
            <w:r w:rsidRPr="00EC6ADA">
              <w:t>увеличение</w:t>
            </w:r>
          </w:p>
          <w:p w:rsidR="002F31A3" w:rsidRPr="00EC6ADA" w:rsidRDefault="002F31A3" w:rsidP="007C7BF5">
            <w:pPr>
              <w:autoSpaceDE w:val="0"/>
              <w:autoSpaceDN w:val="0"/>
              <w:adjustRightInd w:val="0"/>
              <w:jc w:val="center"/>
            </w:pPr>
            <w:r>
              <w:t xml:space="preserve">на 1% </w:t>
            </w:r>
          </w:p>
        </w:tc>
      </w:tr>
      <w:tr w:rsidR="002F31A3" w:rsidRPr="00A61A77" w:rsidTr="00035603">
        <w:tc>
          <w:tcPr>
            <w:tcW w:w="598" w:type="dxa"/>
          </w:tcPr>
          <w:p w:rsidR="002F31A3" w:rsidRPr="00A61A77" w:rsidRDefault="002F31A3" w:rsidP="00573299">
            <w:pPr>
              <w:autoSpaceDE w:val="0"/>
              <w:autoSpaceDN w:val="0"/>
              <w:adjustRightInd w:val="0"/>
              <w:jc w:val="center"/>
            </w:pPr>
            <w:r w:rsidRPr="00A61A77">
              <w:t>2.</w:t>
            </w:r>
          </w:p>
        </w:tc>
        <w:tc>
          <w:tcPr>
            <w:tcW w:w="2522" w:type="dxa"/>
          </w:tcPr>
          <w:p w:rsidR="002F31A3" w:rsidRPr="000B6900" w:rsidRDefault="002F31A3" w:rsidP="00A61A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0B6900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Доля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</w:t>
            </w:r>
          </w:p>
        </w:tc>
        <w:tc>
          <w:tcPr>
            <w:tcW w:w="850" w:type="dxa"/>
          </w:tcPr>
          <w:p w:rsidR="002F31A3" w:rsidRPr="00EC6ADA" w:rsidRDefault="002F31A3" w:rsidP="00323E1F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709" w:type="dxa"/>
          </w:tcPr>
          <w:p w:rsidR="002F31A3" w:rsidRPr="00D56DD8" w:rsidRDefault="002F31A3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2F31A3" w:rsidRPr="00D56DD8" w:rsidRDefault="002F31A3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97,0</w:t>
            </w:r>
          </w:p>
        </w:tc>
        <w:tc>
          <w:tcPr>
            <w:tcW w:w="851" w:type="dxa"/>
          </w:tcPr>
          <w:p w:rsidR="002F31A3" w:rsidRDefault="002F31A3" w:rsidP="00127CAA">
            <w:pPr>
              <w:autoSpaceDE w:val="0"/>
              <w:autoSpaceDN w:val="0"/>
              <w:adjustRightInd w:val="0"/>
              <w:jc w:val="center"/>
            </w:pPr>
            <w:r>
              <w:t>97,0</w:t>
            </w:r>
          </w:p>
        </w:tc>
        <w:tc>
          <w:tcPr>
            <w:tcW w:w="850" w:type="dxa"/>
          </w:tcPr>
          <w:p w:rsidR="002F31A3" w:rsidRDefault="002F31A3" w:rsidP="0029479F">
            <w:pPr>
              <w:autoSpaceDE w:val="0"/>
              <w:autoSpaceDN w:val="0"/>
              <w:adjustRightInd w:val="0"/>
              <w:jc w:val="center"/>
            </w:pPr>
            <w:r>
              <w:t>97,0</w:t>
            </w:r>
          </w:p>
        </w:tc>
        <w:tc>
          <w:tcPr>
            <w:tcW w:w="851" w:type="dxa"/>
          </w:tcPr>
          <w:p w:rsidR="002F31A3" w:rsidRDefault="002F31A3" w:rsidP="00BF2279">
            <w:pPr>
              <w:autoSpaceDE w:val="0"/>
              <w:autoSpaceDN w:val="0"/>
              <w:adjustRightInd w:val="0"/>
              <w:jc w:val="center"/>
            </w:pPr>
            <w:r>
              <w:t>97,0</w:t>
            </w:r>
          </w:p>
        </w:tc>
        <w:tc>
          <w:tcPr>
            <w:tcW w:w="850" w:type="dxa"/>
          </w:tcPr>
          <w:p w:rsidR="002F31A3" w:rsidRDefault="002F31A3" w:rsidP="00BF2279">
            <w:pPr>
              <w:autoSpaceDE w:val="0"/>
              <w:autoSpaceDN w:val="0"/>
              <w:adjustRightInd w:val="0"/>
              <w:jc w:val="center"/>
            </w:pPr>
            <w:r>
              <w:t>97,0</w:t>
            </w:r>
          </w:p>
        </w:tc>
        <w:tc>
          <w:tcPr>
            <w:tcW w:w="1437" w:type="dxa"/>
          </w:tcPr>
          <w:p w:rsidR="002F31A3" w:rsidRDefault="002F31A3" w:rsidP="00241D34">
            <w:pPr>
              <w:autoSpaceDE w:val="0"/>
              <w:autoSpaceDN w:val="0"/>
              <w:adjustRightInd w:val="0"/>
              <w:jc w:val="center"/>
            </w:pPr>
            <w:r w:rsidRPr="00EC6ADA">
              <w:t>увеличение</w:t>
            </w:r>
          </w:p>
          <w:p w:rsidR="002F31A3" w:rsidRPr="00EC6ADA" w:rsidRDefault="002F31A3" w:rsidP="00241D34">
            <w:pPr>
              <w:autoSpaceDE w:val="0"/>
              <w:autoSpaceDN w:val="0"/>
              <w:adjustRightInd w:val="0"/>
              <w:jc w:val="center"/>
            </w:pPr>
            <w:r>
              <w:t xml:space="preserve">на 0% </w:t>
            </w:r>
          </w:p>
        </w:tc>
      </w:tr>
      <w:tr w:rsidR="002F31A3" w:rsidRPr="00A61A77" w:rsidTr="00035603">
        <w:tc>
          <w:tcPr>
            <w:tcW w:w="598" w:type="dxa"/>
          </w:tcPr>
          <w:p w:rsidR="002F31A3" w:rsidRDefault="002F31A3" w:rsidP="005732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522" w:type="dxa"/>
          </w:tcPr>
          <w:p w:rsidR="002F31A3" w:rsidRPr="000B6900" w:rsidRDefault="002F31A3" w:rsidP="00A61A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6900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Доля граждан, не испытывающих негативного отношения к иностранным гражданам, в общей численности граждан, проживающих в Прохладненском муниципальном районе  </w:t>
            </w:r>
          </w:p>
        </w:tc>
        <w:tc>
          <w:tcPr>
            <w:tcW w:w="850" w:type="dxa"/>
          </w:tcPr>
          <w:p w:rsidR="002F31A3" w:rsidRPr="00EC6ADA" w:rsidRDefault="002F31A3" w:rsidP="00323E1F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709" w:type="dxa"/>
          </w:tcPr>
          <w:p w:rsidR="002F31A3" w:rsidRPr="00D56DD8" w:rsidRDefault="002F31A3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  <w:p w:rsidR="002F31A3" w:rsidRPr="00D56DD8" w:rsidRDefault="002F31A3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31A3" w:rsidRPr="00D56DD8" w:rsidRDefault="002F31A3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851" w:type="dxa"/>
          </w:tcPr>
          <w:p w:rsidR="002F31A3" w:rsidRDefault="002F31A3" w:rsidP="00A465AA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850" w:type="dxa"/>
          </w:tcPr>
          <w:p w:rsidR="002F31A3" w:rsidRDefault="002F31A3" w:rsidP="0029479F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851" w:type="dxa"/>
          </w:tcPr>
          <w:p w:rsidR="002F31A3" w:rsidRDefault="002F31A3" w:rsidP="00BF2279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850" w:type="dxa"/>
          </w:tcPr>
          <w:p w:rsidR="002F31A3" w:rsidRDefault="002F31A3" w:rsidP="00BF2279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1437" w:type="dxa"/>
          </w:tcPr>
          <w:p w:rsidR="002F31A3" w:rsidRDefault="002F31A3" w:rsidP="00241D34">
            <w:pPr>
              <w:autoSpaceDE w:val="0"/>
              <w:autoSpaceDN w:val="0"/>
              <w:adjustRightInd w:val="0"/>
              <w:jc w:val="center"/>
            </w:pPr>
            <w:r w:rsidRPr="00EC6ADA">
              <w:t>увеличение</w:t>
            </w:r>
          </w:p>
          <w:p w:rsidR="002F31A3" w:rsidRPr="00EC6ADA" w:rsidRDefault="002F31A3" w:rsidP="00241D34">
            <w:pPr>
              <w:autoSpaceDE w:val="0"/>
              <w:autoSpaceDN w:val="0"/>
              <w:adjustRightInd w:val="0"/>
              <w:jc w:val="center"/>
            </w:pPr>
            <w:r>
              <w:t xml:space="preserve">на 0% </w:t>
            </w:r>
          </w:p>
        </w:tc>
      </w:tr>
      <w:tr w:rsidR="002F31A3" w:rsidRPr="00A61A77" w:rsidTr="00035603">
        <w:tc>
          <w:tcPr>
            <w:tcW w:w="598" w:type="dxa"/>
          </w:tcPr>
          <w:p w:rsidR="002F31A3" w:rsidRPr="00A61A77" w:rsidRDefault="002F31A3" w:rsidP="00323E1F">
            <w:pPr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2522" w:type="dxa"/>
          </w:tcPr>
          <w:p w:rsidR="002F31A3" w:rsidRPr="000B6900" w:rsidRDefault="002F31A3" w:rsidP="00A61A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6900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участников мероприятий в сфере государственной национальной политики,  проведённых на районном, региональном и межрегиональном уровнях     </w:t>
            </w:r>
          </w:p>
        </w:tc>
        <w:tc>
          <w:tcPr>
            <w:tcW w:w="850" w:type="dxa"/>
          </w:tcPr>
          <w:p w:rsidR="002F31A3" w:rsidRPr="00EC6ADA" w:rsidRDefault="002F31A3" w:rsidP="00323E1F">
            <w:pPr>
              <w:autoSpaceDE w:val="0"/>
              <w:autoSpaceDN w:val="0"/>
              <w:adjustRightInd w:val="0"/>
            </w:pPr>
            <w:r w:rsidRPr="00EC6ADA">
              <w:t xml:space="preserve">      чел.</w:t>
            </w:r>
          </w:p>
        </w:tc>
        <w:tc>
          <w:tcPr>
            <w:tcW w:w="709" w:type="dxa"/>
          </w:tcPr>
          <w:p w:rsidR="002F31A3" w:rsidRPr="00D35B36" w:rsidRDefault="002F31A3" w:rsidP="00130D1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35B36">
              <w:rPr>
                <w:sz w:val="24"/>
                <w:szCs w:val="24"/>
              </w:rPr>
              <w:t>7000</w:t>
            </w:r>
          </w:p>
        </w:tc>
        <w:tc>
          <w:tcPr>
            <w:tcW w:w="850" w:type="dxa"/>
          </w:tcPr>
          <w:p w:rsidR="002F31A3" w:rsidRPr="00D35B36" w:rsidRDefault="002F31A3" w:rsidP="00130D1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5B36">
              <w:rPr>
                <w:bCs/>
                <w:color w:val="000000"/>
                <w:sz w:val="24"/>
                <w:szCs w:val="24"/>
              </w:rPr>
              <w:t>16500</w:t>
            </w:r>
          </w:p>
        </w:tc>
        <w:tc>
          <w:tcPr>
            <w:tcW w:w="851" w:type="dxa"/>
          </w:tcPr>
          <w:p w:rsidR="002F31A3" w:rsidRDefault="002F31A3">
            <w:r w:rsidRPr="00625200">
              <w:rPr>
                <w:bCs/>
                <w:color w:val="000000"/>
                <w:sz w:val="24"/>
                <w:szCs w:val="24"/>
              </w:rPr>
              <w:t>16500</w:t>
            </w:r>
          </w:p>
        </w:tc>
        <w:tc>
          <w:tcPr>
            <w:tcW w:w="850" w:type="dxa"/>
          </w:tcPr>
          <w:p w:rsidR="002F31A3" w:rsidRDefault="002F31A3" w:rsidP="0029479F">
            <w:r>
              <w:rPr>
                <w:bCs/>
                <w:color w:val="000000"/>
                <w:sz w:val="24"/>
                <w:szCs w:val="24"/>
              </w:rPr>
              <w:t>170</w:t>
            </w:r>
            <w:r w:rsidRPr="00625200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2F31A3" w:rsidRDefault="002F31A3" w:rsidP="00BF2279">
            <w:r>
              <w:rPr>
                <w:bCs/>
                <w:color w:val="000000"/>
                <w:sz w:val="24"/>
                <w:szCs w:val="24"/>
              </w:rPr>
              <w:t>170</w:t>
            </w:r>
            <w:r w:rsidRPr="00625200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:rsidR="002F31A3" w:rsidRDefault="002F31A3" w:rsidP="00BF2279">
            <w:r>
              <w:rPr>
                <w:bCs/>
                <w:color w:val="000000"/>
                <w:sz w:val="24"/>
                <w:szCs w:val="24"/>
              </w:rPr>
              <w:t>170</w:t>
            </w:r>
            <w:r w:rsidRPr="00625200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7" w:type="dxa"/>
          </w:tcPr>
          <w:p w:rsidR="002F31A3" w:rsidRPr="00EC6ADA" w:rsidRDefault="002F31A3" w:rsidP="009533E4">
            <w:pPr>
              <w:autoSpaceDE w:val="0"/>
              <w:autoSpaceDN w:val="0"/>
              <w:adjustRightInd w:val="0"/>
              <w:jc w:val="center"/>
            </w:pPr>
            <w:r>
              <w:t xml:space="preserve">увеличение на 3% </w:t>
            </w:r>
          </w:p>
        </w:tc>
      </w:tr>
    </w:tbl>
    <w:p w:rsidR="00394928" w:rsidRDefault="00394928" w:rsidP="000B6900">
      <w:pPr>
        <w:pStyle w:val="ConsPlusNonformat"/>
        <w:widowControl/>
        <w:jc w:val="both"/>
        <w:rPr>
          <w:sz w:val="28"/>
          <w:szCs w:val="28"/>
        </w:rPr>
      </w:pPr>
    </w:p>
    <w:sectPr w:rsidR="00394928" w:rsidSect="00AB2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1A77"/>
    <w:rsid w:val="00035603"/>
    <w:rsid w:val="000B6900"/>
    <w:rsid w:val="00107F68"/>
    <w:rsid w:val="001B5CF0"/>
    <w:rsid w:val="002F31A3"/>
    <w:rsid w:val="00394928"/>
    <w:rsid w:val="003B037C"/>
    <w:rsid w:val="004F6584"/>
    <w:rsid w:val="0058697F"/>
    <w:rsid w:val="00736E72"/>
    <w:rsid w:val="007C7BF5"/>
    <w:rsid w:val="007D28D3"/>
    <w:rsid w:val="00822FD6"/>
    <w:rsid w:val="0084488C"/>
    <w:rsid w:val="00891882"/>
    <w:rsid w:val="009533E4"/>
    <w:rsid w:val="00985C95"/>
    <w:rsid w:val="00A11B19"/>
    <w:rsid w:val="00A61A77"/>
    <w:rsid w:val="00A93860"/>
    <w:rsid w:val="00AB2321"/>
    <w:rsid w:val="00B00EDD"/>
    <w:rsid w:val="00BA7CCB"/>
    <w:rsid w:val="00BC4D60"/>
    <w:rsid w:val="00C95D6E"/>
    <w:rsid w:val="00CC7B45"/>
    <w:rsid w:val="00EC6ADA"/>
    <w:rsid w:val="00F2153B"/>
    <w:rsid w:val="00F66298"/>
    <w:rsid w:val="00F72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61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A61A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0B690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KULT4</cp:lastModifiedBy>
  <cp:revision>17</cp:revision>
  <cp:lastPrinted>2023-12-20T12:38:00Z</cp:lastPrinted>
  <dcterms:created xsi:type="dcterms:W3CDTF">2019-02-24T16:44:00Z</dcterms:created>
  <dcterms:modified xsi:type="dcterms:W3CDTF">2023-12-20T12:38:00Z</dcterms:modified>
</cp:coreProperties>
</file>